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2B" w:rsidRPr="003E19EA" w:rsidRDefault="00D6332B" w:rsidP="00D6332B">
      <w:pPr>
        <w:suppressAutoHyphens w:val="0"/>
        <w:ind w:firstLine="720"/>
        <w:jc w:val="both"/>
        <w:rPr>
          <w:b/>
          <w:bCs/>
          <w:lang w:eastAsia="ru-RU"/>
        </w:rPr>
      </w:pPr>
      <w:r w:rsidRPr="003E19EA">
        <w:rPr>
          <w:b/>
          <w:bCs/>
          <w:color w:val="191919"/>
          <w:lang w:eastAsia="ru-RU"/>
        </w:rPr>
        <w:t>Планируемые результаты освоения материала</w:t>
      </w:r>
      <w:r w:rsidRPr="003E19EA">
        <w:rPr>
          <w:b/>
          <w:bCs/>
          <w:lang w:eastAsia="ru-RU"/>
        </w:rPr>
        <w:t xml:space="preserve"> </w:t>
      </w:r>
    </w:p>
    <w:p w:rsidR="00D6332B" w:rsidRPr="003E19EA" w:rsidRDefault="00D6332B" w:rsidP="00D6332B">
      <w:pPr>
        <w:suppressAutoHyphens w:val="0"/>
        <w:ind w:firstLine="720"/>
        <w:jc w:val="both"/>
        <w:rPr>
          <w:b/>
          <w:bCs/>
          <w:lang w:eastAsia="ru-RU"/>
        </w:rPr>
      </w:pPr>
      <w:r w:rsidRPr="003E19EA">
        <w:rPr>
          <w:b/>
          <w:bCs/>
          <w:lang w:eastAsia="ru-RU"/>
        </w:rPr>
        <w:t xml:space="preserve">Личностные результаты: </w:t>
      </w:r>
    </w:p>
    <w:p w:rsidR="00D6332B" w:rsidRPr="003E19EA" w:rsidRDefault="00D6332B" w:rsidP="00D6332B">
      <w:pPr>
        <w:suppressAutoHyphens w:val="0"/>
        <w:ind w:firstLine="697"/>
        <w:jc w:val="both"/>
        <w:rPr>
          <w:lang w:eastAsia="ru-RU"/>
        </w:rPr>
      </w:pPr>
      <w:r w:rsidRPr="003E19EA">
        <w:rPr>
          <w:lang w:eastAsia="ru-RU"/>
        </w:rPr>
        <w:t xml:space="preserve">1) формирование ответственного отношения к учению, готовности и </w:t>
      </w:r>
      <w:proofErr w:type="gramStart"/>
      <w:r w:rsidRPr="003E19EA">
        <w:rPr>
          <w:lang w:eastAsia="ru-RU"/>
        </w:rPr>
        <w:t>способности</w:t>
      </w:r>
      <w:proofErr w:type="gramEnd"/>
      <w:r w:rsidRPr="003E19EA">
        <w:rPr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proofErr w:type="gramStart"/>
      <w:r w:rsidRPr="003E19EA">
        <w:rPr>
          <w:lang w:eastAsia="ru-RU"/>
        </w:rPr>
        <w:t xml:space="preserve">2)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 xml:space="preserve">3)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>4)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>5) формирование ценности  здорового и безопасного образа жизни;</w:t>
      </w:r>
    </w:p>
    <w:p w:rsidR="00D6332B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>6)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332B" w:rsidRDefault="00D6332B" w:rsidP="00D6332B">
      <w:pPr>
        <w:suppressAutoHyphens w:val="0"/>
        <w:ind w:firstLine="700"/>
        <w:jc w:val="both"/>
        <w:rPr>
          <w:lang w:eastAsia="ru-RU"/>
        </w:rPr>
      </w:pPr>
    </w:p>
    <w:p w:rsidR="00D6332B" w:rsidRDefault="00D6332B" w:rsidP="00D6332B">
      <w:pPr>
        <w:suppressAutoHyphens w:val="0"/>
        <w:ind w:firstLine="700"/>
        <w:jc w:val="both"/>
        <w:rPr>
          <w:lang w:eastAsia="ru-RU"/>
        </w:rPr>
      </w:pPr>
    </w:p>
    <w:p w:rsidR="00D6332B" w:rsidRDefault="00D6332B" w:rsidP="00D6332B">
      <w:pPr>
        <w:suppressAutoHyphens w:val="0"/>
        <w:ind w:firstLine="700"/>
        <w:jc w:val="both"/>
        <w:rPr>
          <w:lang w:eastAsia="ru-RU"/>
        </w:rPr>
      </w:pPr>
    </w:p>
    <w:p w:rsidR="00D6332B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> </w:t>
      </w:r>
      <w:proofErr w:type="spellStart"/>
      <w:r w:rsidRPr="003E19EA">
        <w:rPr>
          <w:b/>
          <w:bCs/>
          <w:lang w:eastAsia="ru-RU"/>
        </w:rPr>
        <w:t>Метапредметные</w:t>
      </w:r>
      <w:proofErr w:type="spellEnd"/>
      <w:r w:rsidRPr="003E19EA">
        <w:rPr>
          <w:b/>
          <w:bCs/>
          <w:lang w:eastAsia="ru-RU"/>
        </w:rPr>
        <w:t xml:space="preserve"> результаты: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 xml:space="preserve">2)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>3) умение оценивать правильность выполнения учебной задачи,  собственные возможности её решения;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 xml:space="preserve">4)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 xml:space="preserve">5)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D6332B" w:rsidRPr="003E19EA" w:rsidRDefault="00D6332B" w:rsidP="00D6332B">
      <w:pPr>
        <w:suppressAutoHyphens w:val="0"/>
        <w:ind w:firstLine="700"/>
        <w:jc w:val="both"/>
        <w:rPr>
          <w:lang w:eastAsia="ru-RU"/>
        </w:rPr>
      </w:pPr>
      <w:r w:rsidRPr="003E19EA">
        <w:rPr>
          <w:lang w:eastAsia="ru-RU"/>
        </w:rPr>
        <w:t xml:space="preserve">6)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речью. </w:t>
      </w:r>
    </w:p>
    <w:p w:rsidR="00D6332B" w:rsidRDefault="00D6332B" w:rsidP="00D6332B">
      <w:pPr>
        <w:tabs>
          <w:tab w:val="left" w:pos="1090"/>
        </w:tabs>
        <w:suppressAutoHyphens w:val="0"/>
        <w:rPr>
          <w:rFonts w:eastAsia="Calibri"/>
          <w:b/>
          <w:iCs/>
          <w:lang/>
        </w:rPr>
      </w:pPr>
    </w:p>
    <w:p w:rsidR="00D6332B" w:rsidRPr="003E19EA" w:rsidRDefault="00D6332B" w:rsidP="00D6332B">
      <w:pPr>
        <w:tabs>
          <w:tab w:val="left" w:pos="0"/>
          <w:tab w:val="left" w:pos="1701"/>
        </w:tabs>
        <w:suppressAutoHyphens w:val="0"/>
        <w:ind w:hanging="851"/>
        <w:jc w:val="center"/>
        <w:rPr>
          <w:rFonts w:eastAsia="Calibri"/>
          <w:b/>
          <w:iCs/>
          <w:lang/>
        </w:rPr>
      </w:pPr>
      <w:r w:rsidRPr="003E19EA">
        <w:rPr>
          <w:rFonts w:eastAsia="Calibri"/>
          <w:b/>
          <w:iCs/>
          <w:lang/>
        </w:rPr>
        <w:t>Регулятивные универсальные учебные действия</w:t>
      </w:r>
    </w:p>
    <w:p w:rsidR="00D6332B" w:rsidRPr="003E19EA" w:rsidRDefault="00D6332B" w:rsidP="00D6332B">
      <w:pPr>
        <w:tabs>
          <w:tab w:val="left" w:pos="0"/>
          <w:tab w:val="left" w:pos="1701"/>
        </w:tabs>
        <w:suppressAutoHyphens w:val="0"/>
        <w:ind w:hanging="851"/>
        <w:jc w:val="center"/>
        <w:rPr>
          <w:rFonts w:eastAsia="Calibri"/>
          <w:b/>
          <w:iCs/>
          <w:color w:val="000000"/>
          <w:lang/>
        </w:rPr>
      </w:pP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0"/>
          <w:tab w:val="left" w:pos="1134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lastRenderedPageBreak/>
        <w:t>анализировать существующие и планировать будущие образовательные результаты;</w:t>
      </w:r>
    </w:p>
    <w:p w:rsidR="00D6332B" w:rsidRPr="003E19EA" w:rsidRDefault="00D6332B" w:rsidP="00D6332B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0"/>
          <w:tab w:val="left" w:pos="1134"/>
          <w:tab w:val="left" w:pos="1701"/>
        </w:tabs>
        <w:suppressAutoHyphens w:val="0"/>
        <w:ind w:hanging="851"/>
        <w:jc w:val="both"/>
        <w:rPr>
          <w:b/>
          <w:color w:val="000000"/>
          <w:lang w:eastAsia="ru-RU"/>
        </w:rPr>
      </w:pPr>
      <w:r w:rsidRPr="003E19EA">
        <w:rPr>
          <w:color w:val="00000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необходимые действи</w:t>
      </w:r>
      <w:proofErr w:type="gramStart"/>
      <w:r w:rsidRPr="003E19EA">
        <w:rPr>
          <w:color w:val="000000"/>
          <w:lang w:eastAsia="ru-RU"/>
        </w:rPr>
        <w:t>е(</w:t>
      </w:r>
      <w:proofErr w:type="gramEnd"/>
      <w:r w:rsidRPr="003E19EA">
        <w:rPr>
          <w:color w:val="000000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D6332B" w:rsidRPr="003E19EA" w:rsidRDefault="00D6332B" w:rsidP="00D6332B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0"/>
          <w:tab w:val="left" w:pos="1134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0"/>
          <w:tab w:val="left" w:pos="1134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фиксировать и анализировать динамику собственных образовательных результатов.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0"/>
          <w:tab w:val="left" w:pos="1134"/>
          <w:tab w:val="left" w:pos="1701"/>
        </w:tabs>
        <w:suppressAutoHyphens w:val="0"/>
        <w:ind w:hanging="851"/>
        <w:jc w:val="both"/>
        <w:rPr>
          <w:b/>
          <w:color w:val="000000"/>
          <w:lang w:eastAsia="ru-RU"/>
        </w:rPr>
      </w:pPr>
      <w:r w:rsidRPr="003E19EA">
        <w:rPr>
          <w:color w:val="000000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E19EA">
        <w:rPr>
          <w:color w:val="000000"/>
          <w:lang w:eastAsia="ru-RU"/>
        </w:rPr>
        <w:t>в</w:t>
      </w:r>
      <w:proofErr w:type="gramEnd"/>
      <w:r w:rsidRPr="003E19EA">
        <w:rPr>
          <w:color w:val="000000"/>
          <w:lang w:eastAsia="ru-RU"/>
        </w:rPr>
        <w:t xml:space="preserve"> учебной и познавательной.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  <w:tab w:val="left" w:pos="993"/>
          <w:tab w:val="left" w:pos="1701"/>
        </w:tabs>
        <w:suppressAutoHyphens w:val="0"/>
        <w:ind w:hanging="851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самостоятельно определять причины своего успеха или неуспеха и находить способы выхода из ситуации неуспеха.</w:t>
      </w:r>
    </w:p>
    <w:p w:rsidR="00D6332B" w:rsidRPr="003E19EA" w:rsidRDefault="00D6332B" w:rsidP="00D6332B">
      <w:pPr>
        <w:tabs>
          <w:tab w:val="left" w:pos="1090"/>
        </w:tabs>
        <w:suppressAutoHyphens w:val="0"/>
        <w:rPr>
          <w:rFonts w:eastAsia="Calibri"/>
          <w:b/>
          <w:iCs/>
          <w:lang/>
        </w:rPr>
      </w:pPr>
      <w:r>
        <w:rPr>
          <w:color w:val="000000"/>
          <w:lang w:eastAsia="ru-RU"/>
        </w:rPr>
        <w:t xml:space="preserve">                              </w:t>
      </w:r>
      <w:r w:rsidRPr="003E19EA">
        <w:rPr>
          <w:rFonts w:eastAsia="Calibri"/>
          <w:b/>
          <w:iCs/>
          <w:color w:val="000000"/>
          <w:lang/>
        </w:rPr>
        <w:t xml:space="preserve">Познавательные </w:t>
      </w:r>
      <w:r w:rsidRPr="003E19EA">
        <w:rPr>
          <w:rFonts w:eastAsia="Calibri"/>
          <w:b/>
          <w:iCs/>
          <w:lang/>
        </w:rPr>
        <w:t>универсальные учебные действия</w:t>
      </w:r>
    </w:p>
    <w:p w:rsidR="00D6332B" w:rsidRPr="003E19EA" w:rsidRDefault="00D6332B" w:rsidP="00D6332B">
      <w:pPr>
        <w:suppressAutoHyphens w:val="0"/>
        <w:ind w:firstLine="709"/>
        <w:jc w:val="both"/>
        <w:rPr>
          <w:color w:val="000000"/>
          <w:lang w:eastAsia="ru-RU"/>
        </w:rPr>
      </w:pPr>
      <w:proofErr w:type="gramStart"/>
      <w:r w:rsidRPr="003E19EA">
        <w:rPr>
          <w:color w:val="000000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E19EA">
        <w:rPr>
          <w:color w:val="000000"/>
          <w:lang w:eastAsia="ru-RU"/>
        </w:rPr>
        <w:t xml:space="preserve">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lastRenderedPageBreak/>
        <w:t>выстраивать логическую цепочку, состоящую из ключевого слова и соподчиненных ему слов;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излагать полученную информацию, интерпретируя ее в контексте решаемой задачи;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обозначать символом и знаком предмет и/или явление;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строить доказательство: прямое, косвенное.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Смысловое чтение.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0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устанавливать взаимосвязь описанных в тексте событий, явлений, процессов.</w:t>
      </w:r>
    </w:p>
    <w:p w:rsidR="00D6332B" w:rsidRPr="003E19EA" w:rsidRDefault="00D6332B" w:rsidP="00D6332B">
      <w:pPr>
        <w:widowControl w:val="0"/>
        <w:numPr>
          <w:ilvl w:val="0"/>
          <w:numId w:val="4"/>
        </w:numPr>
        <w:tabs>
          <w:tab w:val="left" w:pos="1134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свое отношение к природной среде;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D6332B" w:rsidRPr="003E19EA" w:rsidRDefault="00D6332B" w:rsidP="00D6332B">
      <w:pPr>
        <w:suppressAutoHyphens w:val="0"/>
        <w:ind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D6332B" w:rsidRPr="003E19EA" w:rsidRDefault="00D6332B" w:rsidP="00D6332B">
      <w:pPr>
        <w:numPr>
          <w:ilvl w:val="0"/>
          <w:numId w:val="6"/>
        </w:numPr>
        <w:suppressAutoHyphens w:val="0"/>
        <w:ind w:left="0" w:firstLine="426"/>
        <w:contextualSpacing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необходимые ключевые поисковые слова и запросы;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426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соотносить полученные результаты поиска со своей деятельностью.</w:t>
      </w:r>
    </w:p>
    <w:p w:rsidR="00D6332B" w:rsidRPr="003E19EA" w:rsidRDefault="00D6332B" w:rsidP="00D6332B">
      <w:pPr>
        <w:widowControl w:val="0"/>
        <w:tabs>
          <w:tab w:val="left" w:pos="993"/>
        </w:tabs>
        <w:suppressAutoHyphens w:val="0"/>
        <w:ind w:firstLine="426"/>
        <w:jc w:val="both"/>
        <w:rPr>
          <w:color w:val="000000"/>
          <w:lang w:eastAsia="ru-RU"/>
        </w:rPr>
      </w:pPr>
    </w:p>
    <w:p w:rsidR="00D6332B" w:rsidRPr="003E19EA" w:rsidRDefault="00D6332B" w:rsidP="00D6332B">
      <w:pPr>
        <w:tabs>
          <w:tab w:val="left" w:pos="1090"/>
        </w:tabs>
        <w:suppressAutoHyphens w:val="0"/>
        <w:ind w:firstLine="454"/>
        <w:jc w:val="center"/>
        <w:rPr>
          <w:rFonts w:eastAsia="Calibri"/>
          <w:b/>
          <w:iCs/>
          <w:lang w:val="en-US"/>
        </w:rPr>
      </w:pPr>
      <w:r w:rsidRPr="003E19EA">
        <w:rPr>
          <w:rFonts w:eastAsia="Calibri"/>
          <w:b/>
          <w:iCs/>
          <w:color w:val="000000"/>
          <w:lang/>
        </w:rPr>
        <w:t>Коммуникативные</w:t>
      </w:r>
      <w:r w:rsidRPr="003E19EA">
        <w:rPr>
          <w:rFonts w:eastAsia="Calibri"/>
          <w:b/>
          <w:i/>
          <w:iCs/>
          <w:color w:val="000000"/>
          <w:lang/>
        </w:rPr>
        <w:t xml:space="preserve"> </w:t>
      </w:r>
      <w:r w:rsidRPr="003E19EA">
        <w:rPr>
          <w:rFonts w:eastAsia="Calibri"/>
          <w:b/>
          <w:iCs/>
          <w:lang/>
        </w:rPr>
        <w:t>универсальные учебные действия</w:t>
      </w:r>
    </w:p>
    <w:p w:rsidR="00D6332B" w:rsidRPr="003E19EA" w:rsidRDefault="00D6332B" w:rsidP="00D6332B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ind w:left="0" w:firstLine="0"/>
        <w:contextualSpacing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возможные роли в совместной деятельности;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играть определенную роль в совместной деятельности;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proofErr w:type="gramStart"/>
      <w:r w:rsidRPr="003E19EA">
        <w:rPr>
          <w:color w:val="000000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 xml:space="preserve">корректно и </w:t>
      </w:r>
      <w:proofErr w:type="spellStart"/>
      <w:r w:rsidRPr="003E19EA">
        <w:rPr>
          <w:color w:val="000000"/>
          <w:lang w:eastAsia="ru-RU"/>
        </w:rPr>
        <w:t>аргументированно</w:t>
      </w:r>
      <w:proofErr w:type="spellEnd"/>
      <w:r w:rsidRPr="003E19EA">
        <w:rPr>
          <w:color w:val="000000"/>
          <w:lang w:eastAsia="ru-RU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его.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6332B" w:rsidRPr="003E19EA" w:rsidRDefault="00D6332B" w:rsidP="00D6332B">
      <w:pPr>
        <w:widowControl w:val="0"/>
        <w:numPr>
          <w:ilvl w:val="0"/>
          <w:numId w:val="8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</w:t>
      </w:r>
      <w:r w:rsidRPr="003E19EA">
        <w:rPr>
          <w:color w:val="000000"/>
          <w:lang w:eastAsia="ru-RU"/>
        </w:rPr>
        <w:lastRenderedPageBreak/>
        <w:t>диалога.</w:t>
      </w:r>
    </w:p>
    <w:p w:rsidR="00D6332B" w:rsidRPr="003E19EA" w:rsidRDefault="00D6332B" w:rsidP="00D6332B">
      <w:pPr>
        <w:widowControl w:val="0"/>
        <w:numPr>
          <w:ilvl w:val="0"/>
          <w:numId w:val="7"/>
        </w:numPr>
        <w:tabs>
          <w:tab w:val="left" w:pos="142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определять задачу коммуникации и в соответствии с ней отбирать речевые средства;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принимать решение в ходе диалога и согласовывать его с собеседником;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создавать письменные «клишированные» и оригинальные тексты с использованием необходимых речевых средств.</w:t>
      </w:r>
    </w:p>
    <w:p w:rsidR="00D6332B" w:rsidRPr="003E19EA" w:rsidRDefault="00D6332B" w:rsidP="00D6332B">
      <w:pPr>
        <w:widowControl w:val="0"/>
        <w:numPr>
          <w:ilvl w:val="0"/>
          <w:numId w:val="7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D6332B" w:rsidRPr="003E19EA" w:rsidRDefault="00D6332B" w:rsidP="00D6332B">
      <w:pPr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3E19EA">
        <w:rPr>
          <w:color w:val="000000"/>
          <w:lang w:eastAsia="ru-RU"/>
        </w:rPr>
        <w:t>использовать информацию с учетом этических и правовых норм.</w:t>
      </w:r>
    </w:p>
    <w:p w:rsidR="00D6332B" w:rsidRPr="003E19EA" w:rsidRDefault="00D6332B" w:rsidP="00D6332B">
      <w:pPr>
        <w:widowControl w:val="0"/>
        <w:tabs>
          <w:tab w:val="left" w:pos="993"/>
        </w:tabs>
        <w:suppressAutoHyphens w:val="0"/>
        <w:jc w:val="both"/>
        <w:rPr>
          <w:color w:val="000000"/>
          <w:lang w:eastAsia="ru-RU"/>
        </w:rPr>
      </w:pPr>
    </w:p>
    <w:p w:rsidR="00D6332B" w:rsidRDefault="00D6332B" w:rsidP="00D6332B">
      <w:pPr>
        <w:suppressAutoHyphens w:val="0"/>
        <w:jc w:val="center"/>
        <w:rPr>
          <w:b/>
          <w:lang w:eastAsia="ru-RU"/>
        </w:rPr>
      </w:pPr>
    </w:p>
    <w:p w:rsidR="00D6332B" w:rsidRPr="003E19EA" w:rsidRDefault="00D6332B" w:rsidP="00D6332B">
      <w:pPr>
        <w:suppressAutoHyphens w:val="0"/>
        <w:jc w:val="center"/>
        <w:rPr>
          <w:b/>
          <w:lang w:eastAsia="ru-RU"/>
        </w:rPr>
      </w:pPr>
      <w:r w:rsidRPr="003E19EA">
        <w:rPr>
          <w:b/>
          <w:lang w:eastAsia="ru-RU"/>
        </w:rPr>
        <w:t>Предметные результаты</w:t>
      </w:r>
    </w:p>
    <w:p w:rsidR="00D6332B" w:rsidRPr="003E19EA" w:rsidRDefault="00D6332B" w:rsidP="00D6332B">
      <w:pPr>
        <w:keepNext/>
        <w:keepLines/>
        <w:suppressAutoHyphens w:val="0"/>
        <w:spacing w:before="200"/>
        <w:outlineLvl w:val="1"/>
        <w:rPr>
          <w:bCs/>
          <w:lang w:eastAsia="en-US"/>
        </w:rPr>
      </w:pPr>
      <w:bookmarkStart w:id="0" w:name="_Toc287934277"/>
      <w:bookmarkStart w:id="1" w:name="_Toc414553134"/>
      <w:bookmarkStart w:id="2" w:name="_Toc287551922"/>
      <w:r w:rsidRPr="003E19EA">
        <w:rPr>
          <w:bCs/>
          <w:lang w:eastAsia="en-US"/>
        </w:rPr>
        <w:t>Выпускник научится:</w:t>
      </w:r>
      <w:bookmarkEnd w:id="0"/>
      <w:bookmarkEnd w:id="1"/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владеть навыками работы с учебной книгой, словарями и другими информационными источниками;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 xml:space="preserve">владеть различными видами </w:t>
      </w:r>
      <w:proofErr w:type="spellStart"/>
      <w:r w:rsidRPr="003E19EA">
        <w:rPr>
          <w:lang w:eastAsia="ru-RU"/>
        </w:rPr>
        <w:t>аудирования</w:t>
      </w:r>
      <w:proofErr w:type="spellEnd"/>
      <w:r w:rsidRPr="003E19EA">
        <w:rPr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использовать знание алфавита при поиске информации;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различать значимые и незначимые единицы языка;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проводить фонетический и орфоэпический анализ слова;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lastRenderedPageBreak/>
        <w:t>членить слова на слоги и правильно их переносить;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проводить морфемный анализ слов;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проводить лексический анализ слова;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опознавать лексические средства выразительности и основные виды тропов (метафора, эпитет, сравнение, олицетворение);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опознавать самостоятельные части речи и их формы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проводить морфологический анализ слова;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опознавать основные единицы синтаксиса (словосочетание, предложение, текст);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находить грамматическую основу предложения;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распознавать главные и второстепенные члены предложения;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опознавать предложения простые и сложные, предложения осложненной структуры;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проводить синтаксический анализ предложения;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соблюдать основные языковые нормы в устной и письменной речи;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опираться на фонетический, морфемный и морфологический анализ в практике правописания;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использовать орфографические словари.</w:t>
      </w:r>
    </w:p>
    <w:p w:rsidR="00D6332B" w:rsidRPr="003E19EA" w:rsidRDefault="00D6332B" w:rsidP="00D6332B">
      <w:pPr>
        <w:keepNext/>
        <w:keepLines/>
        <w:suppressAutoHyphens w:val="0"/>
        <w:spacing w:before="200"/>
        <w:outlineLvl w:val="1"/>
        <w:rPr>
          <w:bCs/>
          <w:lang w:eastAsia="en-US"/>
        </w:rPr>
      </w:pPr>
      <w:bookmarkStart w:id="3" w:name="_Toc414553135"/>
      <w:r w:rsidRPr="003E19EA">
        <w:rPr>
          <w:bCs/>
          <w:lang w:eastAsia="en-US"/>
        </w:rPr>
        <w:t>Выпускник получит возможность научиться:</w:t>
      </w:r>
      <w:bookmarkEnd w:id="3"/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 xml:space="preserve">опознавать различные выразительные средства языка; 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D6332B" w:rsidRPr="003E19EA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3E19EA">
        <w:rPr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332B" w:rsidRDefault="00D6332B" w:rsidP="00D6332B">
      <w:pPr>
        <w:widowControl w:val="0"/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  <w:sectPr w:rsidR="00D63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E19EA">
        <w:rPr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  <w:bookmarkEnd w:id="2"/>
    </w:p>
    <w:p w:rsidR="00D6332B" w:rsidRPr="00695C7D" w:rsidRDefault="00D6332B" w:rsidP="00D6332B">
      <w:pPr>
        <w:spacing w:before="100" w:beforeAutospacing="1" w:after="100" w:afterAutospacing="1"/>
        <w:jc w:val="center"/>
        <w:rPr>
          <w:rFonts w:ascii="Berlin Sans FB" w:hAnsi="Berlin Sans FB"/>
          <w:color w:val="000000"/>
          <w:lang w:val="en-US"/>
        </w:rPr>
      </w:pPr>
      <w:r w:rsidRPr="00695C7D">
        <w:rPr>
          <w:rFonts w:ascii="Arial" w:hAnsi="Arial" w:cs="Arial"/>
          <w:color w:val="000000"/>
        </w:rPr>
        <w:lastRenderedPageBreak/>
        <w:t>Календарно</w:t>
      </w:r>
      <w:r w:rsidRPr="00695C7D">
        <w:rPr>
          <w:rFonts w:ascii="Berlin Sans FB" w:hAnsi="Berlin Sans FB"/>
          <w:color w:val="000000"/>
        </w:rPr>
        <w:t>-</w:t>
      </w:r>
      <w:r w:rsidRPr="00695C7D">
        <w:rPr>
          <w:rFonts w:ascii="Arial" w:hAnsi="Arial" w:cs="Arial"/>
          <w:color w:val="000000"/>
        </w:rPr>
        <w:t>тематическое</w:t>
      </w:r>
      <w:r w:rsidRPr="00695C7D">
        <w:rPr>
          <w:rFonts w:ascii="Berlin Sans FB" w:hAnsi="Berlin Sans FB"/>
          <w:color w:val="000000"/>
        </w:rPr>
        <w:t xml:space="preserve"> </w:t>
      </w:r>
      <w:r w:rsidRPr="00695C7D">
        <w:rPr>
          <w:rFonts w:ascii="Arial" w:hAnsi="Arial" w:cs="Arial"/>
          <w:color w:val="000000"/>
        </w:rPr>
        <w:t>планирование</w:t>
      </w:r>
    </w:p>
    <w:tbl>
      <w:tblPr>
        <w:tblW w:w="13082" w:type="dxa"/>
        <w:tblInd w:w="4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6"/>
        <w:gridCol w:w="9072"/>
        <w:gridCol w:w="425"/>
        <w:gridCol w:w="1701"/>
        <w:gridCol w:w="1418"/>
      </w:tblGrid>
      <w:tr w:rsidR="00D6332B" w:rsidTr="00D6332B">
        <w:trPr>
          <w:trHeight w:val="583"/>
        </w:trPr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90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час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6332B" w:rsidRDefault="00D6332B" w:rsidP="006B188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</w:t>
            </w:r>
          </w:p>
        </w:tc>
      </w:tr>
      <w:tr w:rsidR="00D6332B" w:rsidTr="00D6332B">
        <w:trPr>
          <w:trHeight w:val="531"/>
        </w:trPr>
        <w:tc>
          <w:tcPr>
            <w:tcW w:w="4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332B" w:rsidRDefault="00D6332B" w:rsidP="006B1885">
            <w:pPr>
              <w:rPr>
                <w:color w:val="000000"/>
              </w:rPr>
            </w:pPr>
          </w:p>
        </w:tc>
        <w:tc>
          <w:tcPr>
            <w:tcW w:w="907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6332B" w:rsidRDefault="00D6332B" w:rsidP="006B1885">
            <w:pPr>
              <w:rPr>
                <w:color w:val="000000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332B" w:rsidRDefault="00D6332B" w:rsidP="006B1885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6332B" w:rsidRDefault="00D6332B" w:rsidP="006B188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332B" w:rsidRDefault="00D6332B" w:rsidP="006B188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 </w:t>
            </w: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Введение. Основные принципы русской орфографии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Фонетический принцип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Морфемный принцип. Образцы морфемного анализа.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rPr>
          <w:trHeight w:val="32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безударных гласных в </w:t>
            </w:r>
            <w:proofErr w:type="gramStart"/>
            <w:r>
              <w:rPr>
                <w:color w:val="000000"/>
              </w:rPr>
              <w:t>корне слова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Трудные темы орфографии.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Правописание приставок </w:t>
            </w:r>
            <w:proofErr w:type="gramStart"/>
            <w:r>
              <w:rPr>
                <w:color w:val="000000"/>
              </w:rPr>
              <w:t>ПРЕ-ПРИ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Контрольный словарный диктант.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Правописание О-Ё-Е после шипящих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И-Ы после </w:t>
            </w: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Правописание сложных слов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Разделительный Ь.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rPr>
          <w:trHeight w:val="42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Pr="00325F0C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 w:rsidRPr="00325F0C">
              <w:rPr>
                <w:color w:val="000000"/>
              </w:rPr>
              <w:t>Имя существительное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6332B" w:rsidRPr="00325F0C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Единственное и множественное число имен существ тельных.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Собственные и нарицательные существительные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Одушевленные и неодушевленные имена существительные.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Падеж имен существительных.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Склонение имен существительных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Первое и второе склонение имен существительных.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Третье склонение имен существительных. Тестирование по теме «Имя существительное»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Pr="00325F0C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 w:rsidRPr="00325F0C">
              <w:rPr>
                <w:color w:val="000000"/>
              </w:rPr>
              <w:t>Имя прилагательное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Pr="00325F0C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rPr>
          <w:trHeight w:val="72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Полные и краткие имена прилагательные.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tabs>
                <w:tab w:val="right" w:pos="392"/>
              </w:tabs>
              <w:spacing w:before="100" w:beforeAutospacing="1" w:after="100" w:afterAutospacing="1"/>
              <w:ind w:left="-67"/>
              <w:rPr>
                <w:color w:val="000000"/>
              </w:rPr>
            </w:pPr>
            <w:r>
              <w:rPr>
                <w:color w:val="000000"/>
              </w:rPr>
              <w:t xml:space="preserve"> 22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Род имен прилагательных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Падеж  имен прилагательных.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Число имен прилагательных. Тестирование по теме «Имя прилагательное»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Pr="00325F0C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 w:rsidRPr="00325F0C">
              <w:rPr>
                <w:color w:val="000000"/>
              </w:rPr>
              <w:t>Глагол.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Pr="00325F0C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rPr>
          <w:trHeight w:val="276"/>
        </w:trPr>
        <w:tc>
          <w:tcPr>
            <w:tcW w:w="46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072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Первое спряжение глагола.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rPr>
          <w:trHeight w:val="66"/>
        </w:trPr>
        <w:tc>
          <w:tcPr>
            <w:tcW w:w="4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332B" w:rsidRDefault="00D6332B" w:rsidP="006B1885">
            <w:pPr>
              <w:rPr>
                <w:color w:val="000000"/>
              </w:rPr>
            </w:pPr>
          </w:p>
        </w:tc>
        <w:tc>
          <w:tcPr>
            <w:tcW w:w="9072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6332B" w:rsidRDefault="00D6332B" w:rsidP="006B1885">
            <w:pPr>
              <w:rPr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332B" w:rsidRDefault="00D6332B" w:rsidP="006B1885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rPr>
          <w:trHeight w:val="27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Второе спряжение глагола.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Вид глагола. Совершенный вид.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Глаголы несовершенного вида.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Лицо и число  глаголов.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Изменение глаголов по лицам и числам.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Время глагола.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Глаголы будущего времени.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Изменение глаголов по временам.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6332B" w:rsidTr="00D6332B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35 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Культура речи. Правильное употребление частей речи в устной и письменной речи.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D6332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332B" w:rsidRDefault="00D6332B" w:rsidP="006B188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D6332B" w:rsidRPr="003E19EA" w:rsidRDefault="00D6332B" w:rsidP="00D6332B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left="1429"/>
        <w:contextualSpacing/>
        <w:jc w:val="both"/>
        <w:rPr>
          <w:lang w:eastAsia="ru-RU"/>
        </w:rPr>
      </w:pPr>
    </w:p>
    <w:p w:rsidR="00D6332B" w:rsidRPr="003E19EA" w:rsidRDefault="00D6332B" w:rsidP="00D6332B">
      <w:pPr>
        <w:spacing w:line="360" w:lineRule="auto"/>
        <w:ind w:firstLine="709"/>
        <w:jc w:val="both"/>
        <w:rPr>
          <w:color w:val="000000"/>
          <w:sz w:val="28"/>
          <w:szCs w:val="28"/>
          <w:lang/>
        </w:rPr>
      </w:pPr>
    </w:p>
    <w:p w:rsidR="00D6332B" w:rsidRDefault="00D6332B" w:rsidP="00D6332B">
      <w:pPr>
        <w:sectPr w:rsidR="00D6332B" w:rsidSect="00695C7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6332B" w:rsidRPr="00B0025F" w:rsidRDefault="00D6332B" w:rsidP="00D6332B">
      <w:pPr>
        <w:ind w:firstLine="709"/>
        <w:jc w:val="center"/>
        <w:rPr>
          <w:b/>
        </w:rPr>
      </w:pPr>
      <w:r w:rsidRPr="00B0025F">
        <w:rPr>
          <w:b/>
        </w:rPr>
        <w:lastRenderedPageBreak/>
        <w:t>Учебно-методическое обеспечение</w:t>
      </w:r>
    </w:p>
    <w:p w:rsidR="00D6332B" w:rsidRPr="00695C7D" w:rsidRDefault="00D6332B" w:rsidP="00D6332B">
      <w:pPr>
        <w:numPr>
          <w:ilvl w:val="0"/>
          <w:numId w:val="9"/>
        </w:numPr>
        <w:suppressAutoHyphens w:val="0"/>
        <w:spacing w:line="276" w:lineRule="auto"/>
        <w:jc w:val="both"/>
        <w:rPr>
          <w:rStyle w:val="FontStyle14"/>
          <w:b w:val="0"/>
          <w:bCs w:val="0"/>
          <w:sz w:val="24"/>
          <w:szCs w:val="24"/>
        </w:rPr>
      </w:pPr>
      <w:r w:rsidRPr="00B0025F">
        <w:t xml:space="preserve">      </w:t>
      </w:r>
      <w:r w:rsidRPr="00D44698">
        <w:rPr>
          <w:bCs/>
        </w:rPr>
        <w:t xml:space="preserve">Баранов М.Т., </w:t>
      </w:r>
      <w:proofErr w:type="spellStart"/>
      <w:r w:rsidRPr="00D44698">
        <w:rPr>
          <w:bCs/>
        </w:rPr>
        <w:t>Ладыженская</w:t>
      </w:r>
      <w:proofErr w:type="spellEnd"/>
      <w:r w:rsidRPr="00D44698">
        <w:rPr>
          <w:bCs/>
        </w:rPr>
        <w:t xml:space="preserve"> Т.А., </w:t>
      </w:r>
      <w:proofErr w:type="spellStart"/>
      <w:r w:rsidRPr="00D44698">
        <w:rPr>
          <w:bCs/>
        </w:rPr>
        <w:t>Тростенцова</w:t>
      </w:r>
      <w:proofErr w:type="spellEnd"/>
      <w:r w:rsidRPr="00D44698">
        <w:rPr>
          <w:bCs/>
        </w:rPr>
        <w:t xml:space="preserve"> Л.А., Григорян Л.Т., </w:t>
      </w:r>
      <w:proofErr w:type="spellStart"/>
      <w:r w:rsidRPr="00D44698">
        <w:rPr>
          <w:bCs/>
        </w:rPr>
        <w:t>Кулибаба</w:t>
      </w:r>
      <w:proofErr w:type="spellEnd"/>
      <w:r w:rsidRPr="00D44698">
        <w:rPr>
          <w:bCs/>
        </w:rPr>
        <w:t xml:space="preserve"> И.И. «Русский язык. 5 класс»: М.: «Про</w:t>
      </w:r>
      <w:r>
        <w:rPr>
          <w:bCs/>
        </w:rPr>
        <w:t>свещение», 2015</w:t>
      </w:r>
    </w:p>
    <w:p w:rsidR="00D6332B" w:rsidRPr="00695C7D" w:rsidRDefault="00D6332B" w:rsidP="00D6332B">
      <w:pPr>
        <w:pStyle w:val="Style5"/>
        <w:widowControl/>
        <w:numPr>
          <w:ilvl w:val="0"/>
          <w:numId w:val="9"/>
        </w:numPr>
        <w:spacing w:line="370" w:lineRule="exact"/>
        <w:jc w:val="both"/>
        <w:rPr>
          <w:rStyle w:val="FontStyle14"/>
          <w:b w:val="0"/>
          <w:noProof/>
          <w:sz w:val="24"/>
          <w:szCs w:val="24"/>
        </w:rPr>
      </w:pPr>
      <w:r w:rsidRPr="00695C7D">
        <w:rPr>
          <w:rStyle w:val="FontStyle14"/>
          <w:b w:val="0"/>
          <w:noProof/>
          <w:sz w:val="24"/>
          <w:szCs w:val="24"/>
        </w:rPr>
        <w:t>Методическое пособие: Уроки русского языка в 5 классе: Кн. для учителя / Г.А.Богданова - М.: Просвещение, 2005.</w:t>
      </w:r>
    </w:p>
    <w:p w:rsidR="00D6332B" w:rsidRDefault="00D6332B" w:rsidP="00D6332B">
      <w:pPr>
        <w:numPr>
          <w:ilvl w:val="0"/>
          <w:numId w:val="9"/>
        </w:numPr>
        <w:suppressAutoHyphens w:val="0"/>
        <w:spacing w:line="276" w:lineRule="auto"/>
        <w:jc w:val="both"/>
      </w:pPr>
      <w:r>
        <w:t xml:space="preserve">Горшкова В.Н. </w:t>
      </w:r>
      <w:r w:rsidRPr="00D44698">
        <w:t xml:space="preserve"> Сборник диктантов по русскому языку. 5- 9 к</w:t>
      </w:r>
      <w:r>
        <w:t>лассы. - М.: ВАКО, 2015</w:t>
      </w:r>
      <w:r w:rsidRPr="00D44698">
        <w:t xml:space="preserve"> г.</w:t>
      </w:r>
    </w:p>
    <w:p w:rsidR="00D6332B" w:rsidRPr="00695C7D" w:rsidRDefault="00D6332B" w:rsidP="00D6332B">
      <w:pPr>
        <w:pStyle w:val="Style5"/>
        <w:widowControl/>
        <w:spacing w:line="370" w:lineRule="exact"/>
        <w:ind w:left="720"/>
        <w:jc w:val="both"/>
        <w:rPr>
          <w:rStyle w:val="FontStyle14"/>
          <w:b w:val="0"/>
          <w:noProof/>
          <w:sz w:val="24"/>
          <w:szCs w:val="24"/>
        </w:rPr>
      </w:pPr>
    </w:p>
    <w:p w:rsidR="00D6332B" w:rsidRPr="00B0025F" w:rsidRDefault="00D6332B" w:rsidP="00D6332B">
      <w:pPr>
        <w:ind w:firstLine="709"/>
        <w:jc w:val="both"/>
      </w:pPr>
    </w:p>
    <w:p w:rsidR="00D6332B" w:rsidRPr="00B0025F" w:rsidRDefault="00D6332B" w:rsidP="00D6332B">
      <w:r w:rsidRPr="00B0025F">
        <w:rPr>
          <w:b/>
        </w:rPr>
        <w:t xml:space="preserve">                                     </w:t>
      </w:r>
    </w:p>
    <w:p w:rsidR="00D6332B" w:rsidRPr="00B0025F" w:rsidRDefault="00D6332B" w:rsidP="00D6332B">
      <w:pPr>
        <w:rPr>
          <w:b/>
        </w:rPr>
      </w:pPr>
      <w:r w:rsidRPr="00B0025F">
        <w:rPr>
          <w:b/>
        </w:rPr>
        <w:t xml:space="preserve">                            Интернет-ресурсы для учителя</w:t>
      </w:r>
    </w:p>
    <w:p w:rsidR="00D6332B" w:rsidRPr="00B0025F" w:rsidRDefault="00D6332B" w:rsidP="00D6332B"/>
    <w:p w:rsidR="00D6332B" w:rsidRPr="00B0025F" w:rsidRDefault="00D6332B" w:rsidP="00D6332B">
      <w:r w:rsidRPr="00B0025F">
        <w:t xml:space="preserve">             «Фраза» Программа-тренажер по правилам орфографии и пунктуации для школьников и абитуриентов.</w:t>
      </w:r>
    </w:p>
    <w:p w:rsidR="00D6332B" w:rsidRPr="00B0025F" w:rsidRDefault="00D6332B" w:rsidP="00D6332B">
      <w:r w:rsidRPr="00B0025F">
        <w:t xml:space="preserve">                1-С Репетитор «Русский язык» Обучающая программа для школьников старших классов и абитуриентов</w:t>
      </w:r>
    </w:p>
    <w:p w:rsidR="008B4C73" w:rsidRDefault="008B4C73"/>
    <w:sectPr w:rsidR="008B4C73" w:rsidSect="008B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495E6439"/>
    <w:multiLevelType w:val="hybridMultilevel"/>
    <w:tmpl w:val="7F1E1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3F5BA6"/>
    <w:multiLevelType w:val="hybridMultilevel"/>
    <w:tmpl w:val="F880F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332B"/>
    <w:rsid w:val="008B4C73"/>
    <w:rsid w:val="00D6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6332B"/>
    <w:pPr>
      <w:suppressAutoHyphens w:val="0"/>
    </w:pPr>
    <w:rPr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63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6332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Абзац списка Знак"/>
    <w:link w:val="a7"/>
    <w:locked/>
    <w:rsid w:val="00D6332B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link w:val="a6"/>
    <w:qFormat/>
    <w:rsid w:val="00D6332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Style5">
    <w:name w:val="Style5"/>
    <w:basedOn w:val="a"/>
    <w:rsid w:val="00D6332B"/>
    <w:pPr>
      <w:widowControl w:val="0"/>
      <w:suppressAutoHyphens w:val="0"/>
      <w:autoSpaceDE w:val="0"/>
      <w:autoSpaceDN w:val="0"/>
      <w:adjustRightInd w:val="0"/>
      <w:spacing w:line="278" w:lineRule="exact"/>
    </w:pPr>
    <w:rPr>
      <w:lang w:eastAsia="ru-RU"/>
    </w:rPr>
  </w:style>
  <w:style w:type="character" w:customStyle="1" w:styleId="FontStyle14">
    <w:name w:val="Font Style14"/>
    <w:uiPriority w:val="99"/>
    <w:rsid w:val="00D6332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72191-F35B-4A03-9E43-E90545C7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2391</Words>
  <Characters>13634</Characters>
  <Application>Microsoft Office Word</Application>
  <DocSecurity>0</DocSecurity>
  <Lines>113</Lines>
  <Paragraphs>31</Paragraphs>
  <ScaleCrop>false</ScaleCrop>
  <Company>Grizli777</Company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2017-08-30T19:38:00Z</dcterms:created>
  <dcterms:modified xsi:type="dcterms:W3CDTF">2017-08-30T19:45:00Z</dcterms:modified>
</cp:coreProperties>
</file>